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B59500" w14:textId="77777777" w:rsidR="00F776D2" w:rsidRPr="00F776D2" w:rsidRDefault="00F776D2" w:rsidP="00F776D2">
      <w:pPr>
        <w:shd w:val="clear" w:color="auto" w:fill="FFFFFF"/>
        <w:spacing w:after="240"/>
        <w:rPr>
          <w:rFonts w:ascii="Times New Roman" w:eastAsia="Times New Roman" w:hAnsi="Times New Roman" w:cs="Times New Roman"/>
          <w:color w:val="222222"/>
          <w:sz w:val="26"/>
          <w:szCs w:val="26"/>
          <w:lang/>
        </w:rPr>
      </w:pPr>
      <w:r w:rsidRPr="00F776D2">
        <w:rPr>
          <w:rFonts w:ascii="Times New Roman" w:eastAsia="Times New Roman" w:hAnsi="Times New Roman" w:cs="Times New Roman"/>
          <w:color w:val="222222"/>
          <w:sz w:val="26"/>
          <w:szCs w:val="26"/>
          <w:lang/>
        </w:rPr>
        <w:t xml:space="preserve">  </w:t>
      </w:r>
      <w:r w:rsidRPr="00F776D2">
        <w:rPr>
          <w:rFonts w:ascii="Times New Roman" w:eastAsia="Times New Roman" w:hAnsi="Times New Roman" w:cs="Times New Roman"/>
          <w:color w:val="222222"/>
          <w:sz w:val="26"/>
          <w:szCs w:val="26"/>
          <w:highlight w:val="yellow"/>
          <w:lang/>
        </w:rPr>
        <w:t>Write a 4-6-page report for a senior leader that communicates your evaluation of current organizational or interprofessional team performance, with respect to prescribed benchmarks set forth by government laws and policies at the local, state, and federal levels. In addition, advocate for ethical action to address benchmark underperformance and explain the potential for improving the overall quality of care and performance, as reflected on a performance dashboard.</w:t>
      </w:r>
    </w:p>
    <w:p w14:paraId="4C21FC56" w14:textId="77777777" w:rsidR="00F776D2" w:rsidRPr="00F776D2" w:rsidRDefault="00F776D2" w:rsidP="00F776D2">
      <w:pPr>
        <w:shd w:val="clear" w:color="auto" w:fill="FFFFFF"/>
        <w:spacing w:before="240" w:after="300" w:line="570" w:lineRule="atLeast"/>
        <w:outlineLvl w:val="3"/>
        <w:rPr>
          <w:rFonts w:ascii="Times New Roman" w:eastAsia="Times New Roman" w:hAnsi="Times New Roman" w:cs="Times New Roman"/>
          <w:color w:val="222222"/>
          <w:sz w:val="41"/>
          <w:szCs w:val="41"/>
          <w:lang/>
        </w:rPr>
      </w:pPr>
      <w:r w:rsidRPr="00F776D2">
        <w:rPr>
          <w:rFonts w:ascii="Times New Roman" w:eastAsia="Times New Roman" w:hAnsi="Times New Roman" w:cs="Times New Roman"/>
          <w:color w:val="222222"/>
          <w:sz w:val="41"/>
          <w:szCs w:val="41"/>
          <w:lang/>
        </w:rPr>
        <w:t>Introduction</w:t>
      </w:r>
    </w:p>
    <w:p w14:paraId="4EDA5931" w14:textId="77777777" w:rsidR="00F776D2" w:rsidRPr="00F776D2" w:rsidRDefault="00F776D2" w:rsidP="00F776D2">
      <w:pPr>
        <w:shd w:val="clear" w:color="auto" w:fill="FFFFFF"/>
        <w:spacing w:after="240"/>
        <w:rPr>
          <w:rFonts w:ascii="Times New Roman" w:eastAsia="Times New Roman" w:hAnsi="Times New Roman" w:cs="Times New Roman"/>
          <w:color w:val="222222"/>
          <w:sz w:val="26"/>
          <w:szCs w:val="26"/>
          <w:lang/>
        </w:rPr>
      </w:pPr>
      <w:r w:rsidRPr="00F776D2">
        <w:rPr>
          <w:rFonts w:ascii="Times New Roman" w:eastAsia="Times New Roman" w:hAnsi="Times New Roman" w:cs="Times New Roman"/>
          <w:color w:val="222222"/>
          <w:sz w:val="26"/>
          <w:szCs w:val="26"/>
          <w:lang/>
        </w:rPr>
        <w:t>In the era of health care reform, many of the laws and policies set forth by government at the local, state, and federal levels have specific performance benchmarks related to care delivery outcomes that organizations must achieve. It is critical for organizational success that the interprofessional care team is able to understand reports and dashboards that display the metrics related to performance and compliance benchmarks.</w:t>
      </w:r>
    </w:p>
    <w:p w14:paraId="299C807F" w14:textId="77777777" w:rsidR="00F776D2" w:rsidRPr="00F776D2" w:rsidRDefault="00F776D2" w:rsidP="00F776D2">
      <w:pPr>
        <w:shd w:val="clear" w:color="auto" w:fill="FFFFFF"/>
        <w:spacing w:after="240"/>
        <w:rPr>
          <w:rFonts w:ascii="Times New Roman" w:eastAsia="Times New Roman" w:hAnsi="Times New Roman" w:cs="Times New Roman"/>
          <w:color w:val="222222"/>
          <w:sz w:val="26"/>
          <w:szCs w:val="26"/>
          <w:lang/>
        </w:rPr>
      </w:pPr>
      <w:r w:rsidRPr="00F776D2">
        <w:rPr>
          <w:rFonts w:ascii="Times New Roman" w:eastAsia="Times New Roman" w:hAnsi="Times New Roman" w:cs="Times New Roman"/>
          <w:color w:val="222222"/>
          <w:sz w:val="26"/>
          <w:szCs w:val="26"/>
          <w:lang/>
        </w:rPr>
        <w:t>Maintaining standards and promoting quality in modern health care are crucial, not only for the care of patients, but also for the continuing success and financial viability of health care organizations. In the era of health care reform, health care leaders must understand what quality care entails and how quality in health care connects to the standards set forth by relevant federal, state, and local laws and policies. An understanding of relevant benchmarks that result from these laws and policies, and how they relate to quality care and regulatory standards, is also vitally important.</w:t>
      </w:r>
    </w:p>
    <w:p w14:paraId="73FA5DDA" w14:textId="77777777" w:rsidR="00F776D2" w:rsidRPr="00F776D2" w:rsidRDefault="00F776D2" w:rsidP="00F776D2">
      <w:pPr>
        <w:shd w:val="clear" w:color="auto" w:fill="FFFFFF"/>
        <w:spacing w:after="240"/>
        <w:rPr>
          <w:rFonts w:ascii="Times New Roman" w:eastAsia="Times New Roman" w:hAnsi="Times New Roman" w:cs="Times New Roman"/>
          <w:color w:val="222222"/>
          <w:sz w:val="26"/>
          <w:szCs w:val="26"/>
          <w:lang/>
        </w:rPr>
      </w:pPr>
      <w:r w:rsidRPr="00F776D2">
        <w:rPr>
          <w:rFonts w:ascii="Times New Roman" w:eastAsia="Times New Roman" w:hAnsi="Times New Roman" w:cs="Times New Roman"/>
          <w:color w:val="222222"/>
          <w:sz w:val="26"/>
          <w:szCs w:val="26"/>
          <w:lang/>
        </w:rPr>
        <w:t>Health care is a dynamic, complex, and heavily regulated industry. For this reason, you will be expected to constantly scan the external environment for emerging laws, new regulations, and changing industry standards. You may discover that as new policies are enacted into law, ambiguity in interpretation of various facets of the law may occur. Sometimes, new laws conflict with preexisting laws and regulations, or unexpected implementation issues arise, which may warrant further clarification from lawmakers. Adding partisan politics and social media to the mix can further complicate understanding of the process and buy-in from stakeholders.</w:t>
      </w:r>
    </w:p>
    <w:p w14:paraId="66EF6C9A" w14:textId="77777777" w:rsidR="00F776D2" w:rsidRPr="00F776D2" w:rsidRDefault="00F776D2" w:rsidP="00F776D2">
      <w:pPr>
        <w:shd w:val="clear" w:color="auto" w:fill="FFFFFF"/>
        <w:rPr>
          <w:rFonts w:ascii="Times New Roman" w:eastAsia="Times New Roman" w:hAnsi="Times New Roman" w:cs="Times New Roman"/>
          <w:color w:val="222222"/>
          <w:sz w:val="26"/>
          <w:szCs w:val="26"/>
          <w:lang/>
        </w:rPr>
      </w:pPr>
      <w:r w:rsidRPr="00F776D2">
        <w:rPr>
          <w:rFonts w:ascii="Times New Roman" w:eastAsia="Times New Roman" w:hAnsi="Times New Roman" w:cs="Times New Roman"/>
          <w:color w:val="222222"/>
          <w:sz w:val="26"/>
          <w:szCs w:val="26"/>
          <w:bdr w:val="none" w:sz="0" w:space="0" w:color="auto" w:frame="1"/>
          <w:lang/>
        </w:rPr>
        <w:t>Note</w:t>
      </w:r>
      <w:r w:rsidRPr="00F776D2">
        <w:rPr>
          <w:rFonts w:ascii="Times New Roman" w:eastAsia="Times New Roman" w:hAnsi="Times New Roman" w:cs="Times New Roman"/>
          <w:color w:val="222222"/>
          <w:sz w:val="26"/>
          <w:szCs w:val="26"/>
          <w:lang/>
        </w:rPr>
        <w:t>: Your evaluation of dashboard metrics for this assessment is the foundation on which all subsequent assessments are based. Therefore, you must complete this assessment first.</w:t>
      </w:r>
    </w:p>
    <w:p w14:paraId="0A264C41" w14:textId="77777777" w:rsidR="00F776D2" w:rsidRPr="00F776D2" w:rsidRDefault="00F776D2" w:rsidP="00F776D2">
      <w:pPr>
        <w:shd w:val="clear" w:color="auto" w:fill="FFFFFF"/>
        <w:spacing w:after="240"/>
        <w:rPr>
          <w:rFonts w:ascii="Times New Roman" w:eastAsia="Times New Roman" w:hAnsi="Times New Roman" w:cs="Times New Roman"/>
          <w:color w:val="222222"/>
          <w:sz w:val="26"/>
          <w:szCs w:val="26"/>
          <w:lang/>
        </w:rPr>
      </w:pPr>
      <w:r w:rsidRPr="00F776D2">
        <w:rPr>
          <w:rFonts w:ascii="Times New Roman" w:eastAsia="Times New Roman" w:hAnsi="Times New Roman" w:cs="Times New Roman"/>
          <w:color w:val="222222"/>
          <w:sz w:val="26"/>
          <w:szCs w:val="26"/>
          <w:lang/>
        </w:rPr>
        <w:t>Write a report for a senior leader that communicates your evaluation of current organizational or interprofessional team performance with respect to prescribed benchmarks set forth by government laws and policies at the local, state, and federal levels. In addition, advocate for ethical action to address benchmark underperformance and explain the potential for improving the overall quality of care and performance, as reflected on a performance dashboard.</w:t>
      </w:r>
    </w:p>
    <w:p w14:paraId="7A481A33" w14:textId="77777777" w:rsidR="00F776D2" w:rsidRPr="00F776D2" w:rsidRDefault="00F776D2" w:rsidP="00F776D2">
      <w:pPr>
        <w:shd w:val="clear" w:color="auto" w:fill="FFFFFF"/>
        <w:spacing w:after="240"/>
        <w:rPr>
          <w:rFonts w:ascii="Times New Roman" w:eastAsia="Times New Roman" w:hAnsi="Times New Roman" w:cs="Times New Roman"/>
          <w:color w:val="222222"/>
          <w:sz w:val="26"/>
          <w:szCs w:val="26"/>
          <w:lang/>
        </w:rPr>
      </w:pPr>
      <w:r w:rsidRPr="00F776D2">
        <w:rPr>
          <w:rFonts w:ascii="Times New Roman" w:eastAsia="Times New Roman" w:hAnsi="Times New Roman" w:cs="Times New Roman"/>
          <w:color w:val="222222"/>
          <w:sz w:val="26"/>
          <w:szCs w:val="26"/>
          <w:lang/>
        </w:rPr>
        <w:lastRenderedPageBreak/>
        <w:t>Review the performance dashboard metrics, as well as relevant local, state, and federal laws and policies. Consider the metrics that are falling short of the prescribed benchmarks. Structure your report so that it will be easy for a colleague or supervisor to locate the information they need, and be sure to cite the relevant health care policies or laws when evaluating metric performance against established benchmarks.</w:t>
      </w:r>
    </w:p>
    <w:p w14:paraId="235C31E0" w14:textId="77777777" w:rsidR="00F776D2" w:rsidRPr="00F776D2" w:rsidRDefault="00F776D2" w:rsidP="00F776D2">
      <w:pPr>
        <w:shd w:val="clear" w:color="auto" w:fill="FFFFFF"/>
        <w:spacing w:before="240" w:after="300" w:line="570" w:lineRule="atLeast"/>
        <w:outlineLvl w:val="3"/>
        <w:rPr>
          <w:rFonts w:ascii="Times New Roman" w:eastAsia="Times New Roman" w:hAnsi="Times New Roman" w:cs="Times New Roman"/>
          <w:color w:val="222222"/>
          <w:sz w:val="41"/>
          <w:szCs w:val="41"/>
          <w:lang/>
        </w:rPr>
      </w:pPr>
      <w:r w:rsidRPr="00F776D2">
        <w:rPr>
          <w:rFonts w:ascii="Times New Roman" w:eastAsia="Times New Roman" w:hAnsi="Times New Roman" w:cs="Times New Roman"/>
          <w:color w:val="222222"/>
          <w:sz w:val="41"/>
          <w:szCs w:val="41"/>
          <w:lang/>
        </w:rPr>
        <w:t>Preparation</w:t>
      </w:r>
    </w:p>
    <w:p w14:paraId="22F22868" w14:textId="77777777" w:rsidR="00F776D2" w:rsidRPr="00F776D2" w:rsidRDefault="00F776D2" w:rsidP="00F776D2">
      <w:pPr>
        <w:shd w:val="clear" w:color="auto" w:fill="FFFFFF"/>
        <w:spacing w:after="240"/>
        <w:rPr>
          <w:rFonts w:ascii="Times New Roman" w:eastAsia="Times New Roman" w:hAnsi="Times New Roman" w:cs="Times New Roman"/>
          <w:color w:val="222222"/>
          <w:sz w:val="26"/>
          <w:szCs w:val="26"/>
          <w:lang/>
        </w:rPr>
      </w:pPr>
      <w:r w:rsidRPr="00F776D2">
        <w:rPr>
          <w:rFonts w:ascii="Times New Roman" w:eastAsia="Times New Roman" w:hAnsi="Times New Roman" w:cs="Times New Roman"/>
          <w:color w:val="222222"/>
          <w:sz w:val="26"/>
          <w:szCs w:val="26"/>
          <w:lang/>
        </w:rPr>
        <w:t>Choose one of the following three options for a performance dashboard to use as the basis for your evaluation:</w:t>
      </w:r>
    </w:p>
    <w:p w14:paraId="3F04E2F1" w14:textId="77777777" w:rsidR="00F776D2" w:rsidRPr="00F776D2" w:rsidRDefault="00F776D2" w:rsidP="00F776D2">
      <w:pPr>
        <w:shd w:val="clear" w:color="auto" w:fill="FFFFFF"/>
        <w:spacing w:before="100" w:beforeAutospacing="1" w:after="100" w:afterAutospacing="1"/>
        <w:outlineLvl w:val="4"/>
        <w:rPr>
          <w:rFonts w:ascii="Times New Roman" w:eastAsia="Times New Roman" w:hAnsi="Times New Roman" w:cs="Times New Roman"/>
          <w:color w:val="222222"/>
          <w:sz w:val="26"/>
          <w:szCs w:val="26"/>
          <w:lang/>
        </w:rPr>
      </w:pPr>
      <w:r w:rsidRPr="00F776D2">
        <w:rPr>
          <w:rFonts w:ascii="Times New Roman" w:eastAsia="Times New Roman" w:hAnsi="Times New Roman" w:cs="Times New Roman"/>
          <w:color w:val="222222"/>
          <w:sz w:val="26"/>
          <w:szCs w:val="26"/>
          <w:highlight w:val="yellow"/>
          <w:lang/>
        </w:rPr>
        <w:t>Option 1: Dashboard Metrics Evaluation Simulation</w:t>
      </w:r>
    </w:p>
    <w:p w14:paraId="39830421" w14:textId="77777777" w:rsidR="00F776D2" w:rsidRPr="00F776D2" w:rsidRDefault="00F776D2" w:rsidP="00F776D2">
      <w:pPr>
        <w:shd w:val="clear" w:color="auto" w:fill="FFFFFF"/>
        <w:rPr>
          <w:rFonts w:ascii="Times New Roman" w:eastAsia="Times New Roman" w:hAnsi="Times New Roman" w:cs="Times New Roman"/>
          <w:color w:val="222222"/>
          <w:sz w:val="26"/>
          <w:szCs w:val="26"/>
          <w:lang/>
        </w:rPr>
      </w:pPr>
      <w:r w:rsidRPr="00F776D2">
        <w:rPr>
          <w:rFonts w:ascii="Times New Roman" w:eastAsia="Times New Roman" w:hAnsi="Times New Roman" w:cs="Times New Roman"/>
          <w:color w:val="222222"/>
          <w:sz w:val="26"/>
          <w:szCs w:val="26"/>
          <w:lang/>
        </w:rPr>
        <w:t>Use the data presented in the </w:t>
      </w:r>
      <w:hyperlink r:id="rId5" w:tgtFrame="_blank" w:tooltip="Select this link to launch this material in a new window." w:history="1">
        <w:r w:rsidRPr="00F776D2">
          <w:rPr>
            <w:rFonts w:ascii="Times New Roman" w:eastAsia="Times New Roman" w:hAnsi="Times New Roman" w:cs="Times New Roman"/>
            <w:color w:val="0F6DA8"/>
            <w:sz w:val="26"/>
            <w:szCs w:val="26"/>
            <w:u w:val="single"/>
            <w:bdr w:val="none" w:sz="0" w:space="0" w:color="auto" w:frame="1"/>
            <w:lang/>
          </w:rPr>
          <w:t>Dashboard and Health Care Benchmark Evaluation</w:t>
        </w:r>
      </w:hyperlink>
      <w:r w:rsidRPr="00F776D2">
        <w:rPr>
          <w:rFonts w:ascii="Times New Roman" w:eastAsia="Times New Roman" w:hAnsi="Times New Roman" w:cs="Times New Roman"/>
          <w:color w:val="222222"/>
          <w:sz w:val="26"/>
          <w:szCs w:val="26"/>
          <w:lang/>
        </w:rPr>
        <w:t> multimedia activity as the basis for your evaluation.</w:t>
      </w:r>
    </w:p>
    <w:p w14:paraId="724231E3" w14:textId="77777777" w:rsidR="00F776D2" w:rsidRPr="00F776D2" w:rsidRDefault="00F776D2" w:rsidP="00F776D2">
      <w:pPr>
        <w:shd w:val="clear" w:color="auto" w:fill="FFFFFF"/>
        <w:rPr>
          <w:rFonts w:ascii="Times New Roman" w:eastAsia="Times New Roman" w:hAnsi="Times New Roman" w:cs="Times New Roman"/>
          <w:color w:val="222222"/>
          <w:sz w:val="26"/>
          <w:szCs w:val="26"/>
          <w:lang/>
        </w:rPr>
      </w:pPr>
      <w:r w:rsidRPr="00F776D2">
        <w:rPr>
          <w:rFonts w:ascii="Times New Roman" w:eastAsia="Times New Roman" w:hAnsi="Times New Roman" w:cs="Times New Roman"/>
          <w:color w:val="222222"/>
          <w:sz w:val="26"/>
          <w:szCs w:val="26"/>
          <w:bdr w:val="none" w:sz="0" w:space="0" w:color="auto" w:frame="1"/>
          <w:lang/>
        </w:rPr>
        <w:t>Note</w:t>
      </w:r>
      <w:r w:rsidRPr="00F776D2">
        <w:rPr>
          <w:rFonts w:ascii="Times New Roman" w:eastAsia="Times New Roman" w:hAnsi="Times New Roman" w:cs="Times New Roman"/>
          <w:color w:val="222222"/>
          <w:sz w:val="26"/>
          <w:szCs w:val="26"/>
          <w:lang/>
        </w:rPr>
        <w:t>: The writing that you do as part of the simulation could serve as a starting point to build upon for this assessment.</w:t>
      </w:r>
    </w:p>
    <w:p w14:paraId="7080D1BD" w14:textId="77777777" w:rsidR="00F776D2" w:rsidRPr="00F776D2" w:rsidRDefault="00F776D2" w:rsidP="00F776D2">
      <w:pPr>
        <w:shd w:val="clear" w:color="auto" w:fill="FFFFFF"/>
        <w:spacing w:before="100" w:beforeAutospacing="1" w:after="100" w:afterAutospacing="1"/>
        <w:outlineLvl w:val="4"/>
        <w:rPr>
          <w:rFonts w:ascii="Times New Roman" w:eastAsia="Times New Roman" w:hAnsi="Times New Roman" w:cs="Times New Roman"/>
          <w:color w:val="222222"/>
          <w:sz w:val="26"/>
          <w:szCs w:val="26"/>
          <w:lang/>
        </w:rPr>
      </w:pPr>
      <w:r w:rsidRPr="00F776D2">
        <w:rPr>
          <w:rFonts w:ascii="Times New Roman" w:eastAsia="Times New Roman" w:hAnsi="Times New Roman" w:cs="Times New Roman"/>
          <w:color w:val="222222"/>
          <w:sz w:val="26"/>
          <w:szCs w:val="26"/>
          <w:highlight w:val="yellow"/>
          <w:lang/>
        </w:rPr>
        <w:t>Option 2: Actual Dashboard</w:t>
      </w:r>
    </w:p>
    <w:p w14:paraId="18FB3EAB" w14:textId="77777777" w:rsidR="00F776D2" w:rsidRPr="00F776D2" w:rsidRDefault="00F776D2" w:rsidP="00F776D2">
      <w:pPr>
        <w:shd w:val="clear" w:color="auto" w:fill="FFFFFF"/>
        <w:spacing w:after="240"/>
        <w:rPr>
          <w:rFonts w:ascii="Times New Roman" w:eastAsia="Times New Roman" w:hAnsi="Times New Roman" w:cs="Times New Roman"/>
          <w:color w:val="222222"/>
          <w:sz w:val="26"/>
          <w:szCs w:val="26"/>
          <w:lang/>
        </w:rPr>
      </w:pPr>
      <w:r w:rsidRPr="00F776D2">
        <w:rPr>
          <w:rFonts w:ascii="Times New Roman" w:eastAsia="Times New Roman" w:hAnsi="Times New Roman" w:cs="Times New Roman"/>
          <w:color w:val="222222"/>
          <w:sz w:val="26"/>
          <w:szCs w:val="26"/>
          <w:lang/>
        </w:rPr>
        <w:t>Use an actual dashboard from a professional practice setting for your evaluation. If you decide to use actual dashboard metrics, be sure to add a brief description of the organization and setting that includes:</w:t>
      </w:r>
    </w:p>
    <w:p w14:paraId="799FD519" w14:textId="77777777" w:rsidR="00F776D2" w:rsidRPr="00F776D2" w:rsidRDefault="00F776D2" w:rsidP="00F776D2">
      <w:pPr>
        <w:numPr>
          <w:ilvl w:val="0"/>
          <w:numId w:val="1"/>
        </w:numPr>
        <w:shd w:val="clear" w:color="auto" w:fill="FFFFFF"/>
        <w:rPr>
          <w:rFonts w:ascii="Times New Roman" w:eastAsia="Times New Roman" w:hAnsi="Times New Roman" w:cs="Times New Roman"/>
          <w:color w:val="222222"/>
          <w:sz w:val="26"/>
          <w:szCs w:val="26"/>
          <w:lang/>
        </w:rPr>
      </w:pPr>
      <w:r w:rsidRPr="00F776D2">
        <w:rPr>
          <w:rFonts w:ascii="Times New Roman" w:eastAsia="Times New Roman" w:hAnsi="Times New Roman" w:cs="Times New Roman"/>
          <w:color w:val="222222"/>
          <w:sz w:val="26"/>
          <w:szCs w:val="26"/>
          <w:lang/>
        </w:rPr>
        <w:t>The size of the facility that the dashboard is reporting on.</w:t>
      </w:r>
    </w:p>
    <w:p w14:paraId="03BF1C04" w14:textId="77777777" w:rsidR="00F776D2" w:rsidRPr="00F776D2" w:rsidRDefault="00F776D2" w:rsidP="00F776D2">
      <w:pPr>
        <w:numPr>
          <w:ilvl w:val="0"/>
          <w:numId w:val="1"/>
        </w:numPr>
        <w:shd w:val="clear" w:color="auto" w:fill="FFFFFF"/>
        <w:rPr>
          <w:rFonts w:ascii="Times New Roman" w:eastAsia="Times New Roman" w:hAnsi="Times New Roman" w:cs="Times New Roman"/>
          <w:color w:val="222222"/>
          <w:sz w:val="26"/>
          <w:szCs w:val="26"/>
          <w:lang/>
        </w:rPr>
      </w:pPr>
      <w:r w:rsidRPr="00F776D2">
        <w:rPr>
          <w:rFonts w:ascii="Times New Roman" w:eastAsia="Times New Roman" w:hAnsi="Times New Roman" w:cs="Times New Roman"/>
          <w:color w:val="222222"/>
          <w:sz w:val="26"/>
          <w:szCs w:val="26"/>
          <w:lang/>
        </w:rPr>
        <w:t>The specific type of care delivery.</w:t>
      </w:r>
    </w:p>
    <w:p w14:paraId="55A289B6" w14:textId="77777777" w:rsidR="00F776D2" w:rsidRPr="00F776D2" w:rsidRDefault="00F776D2" w:rsidP="00F776D2">
      <w:pPr>
        <w:numPr>
          <w:ilvl w:val="0"/>
          <w:numId w:val="1"/>
        </w:numPr>
        <w:shd w:val="clear" w:color="auto" w:fill="FFFFFF"/>
        <w:rPr>
          <w:rFonts w:ascii="Times New Roman" w:eastAsia="Times New Roman" w:hAnsi="Times New Roman" w:cs="Times New Roman"/>
          <w:color w:val="222222"/>
          <w:sz w:val="26"/>
          <w:szCs w:val="26"/>
          <w:lang/>
        </w:rPr>
      </w:pPr>
      <w:r w:rsidRPr="00F776D2">
        <w:rPr>
          <w:rFonts w:ascii="Times New Roman" w:eastAsia="Times New Roman" w:hAnsi="Times New Roman" w:cs="Times New Roman"/>
          <w:color w:val="222222"/>
          <w:sz w:val="26"/>
          <w:szCs w:val="26"/>
          <w:lang/>
        </w:rPr>
        <w:t>The population diversity and ethnicity demographics.</w:t>
      </w:r>
    </w:p>
    <w:p w14:paraId="5789F72A" w14:textId="77777777" w:rsidR="00F776D2" w:rsidRPr="00F776D2" w:rsidRDefault="00F776D2" w:rsidP="00F776D2">
      <w:pPr>
        <w:numPr>
          <w:ilvl w:val="0"/>
          <w:numId w:val="1"/>
        </w:numPr>
        <w:shd w:val="clear" w:color="auto" w:fill="FFFFFF"/>
        <w:rPr>
          <w:rFonts w:ascii="Times New Roman" w:eastAsia="Times New Roman" w:hAnsi="Times New Roman" w:cs="Times New Roman"/>
          <w:color w:val="222222"/>
          <w:sz w:val="26"/>
          <w:szCs w:val="26"/>
          <w:lang/>
        </w:rPr>
      </w:pPr>
      <w:r w:rsidRPr="00F776D2">
        <w:rPr>
          <w:rFonts w:ascii="Times New Roman" w:eastAsia="Times New Roman" w:hAnsi="Times New Roman" w:cs="Times New Roman"/>
          <w:color w:val="222222"/>
          <w:sz w:val="26"/>
          <w:szCs w:val="26"/>
          <w:lang/>
        </w:rPr>
        <w:t>The socioeconomic level of the population served by the organization.</w:t>
      </w:r>
    </w:p>
    <w:p w14:paraId="62DBDD3F" w14:textId="77777777" w:rsidR="00F776D2" w:rsidRPr="00F776D2" w:rsidRDefault="00F776D2" w:rsidP="00F776D2">
      <w:pPr>
        <w:shd w:val="clear" w:color="auto" w:fill="FFFFFF"/>
        <w:rPr>
          <w:rFonts w:ascii="Times New Roman" w:eastAsia="Times New Roman" w:hAnsi="Times New Roman" w:cs="Times New Roman"/>
          <w:color w:val="222222"/>
          <w:sz w:val="26"/>
          <w:szCs w:val="26"/>
          <w:lang/>
        </w:rPr>
      </w:pPr>
      <w:r w:rsidRPr="00F776D2">
        <w:rPr>
          <w:rFonts w:ascii="Times New Roman" w:eastAsia="Times New Roman" w:hAnsi="Times New Roman" w:cs="Times New Roman"/>
          <w:color w:val="222222"/>
          <w:sz w:val="26"/>
          <w:szCs w:val="26"/>
          <w:bdr w:val="none" w:sz="0" w:space="0" w:color="auto" w:frame="1"/>
          <w:lang/>
        </w:rPr>
        <w:t>Note</w:t>
      </w:r>
      <w:r w:rsidRPr="00F776D2">
        <w:rPr>
          <w:rFonts w:ascii="Times New Roman" w:eastAsia="Times New Roman" w:hAnsi="Times New Roman" w:cs="Times New Roman"/>
          <w:color w:val="222222"/>
          <w:sz w:val="26"/>
          <w:szCs w:val="26"/>
          <w:lang/>
        </w:rPr>
        <w:t>: Ensure your data are Health Insurance Portability and Accountability Act (HIPAA) compliant. Do not use any easily identifiable organization or patient information.</w:t>
      </w:r>
    </w:p>
    <w:p w14:paraId="27C3B5AC" w14:textId="77777777" w:rsidR="00F776D2" w:rsidRPr="00F776D2" w:rsidRDefault="00F776D2" w:rsidP="00F776D2">
      <w:pPr>
        <w:shd w:val="clear" w:color="auto" w:fill="FFFFFF"/>
        <w:spacing w:before="100" w:beforeAutospacing="1" w:after="100" w:afterAutospacing="1"/>
        <w:outlineLvl w:val="4"/>
        <w:rPr>
          <w:rFonts w:ascii="Times New Roman" w:eastAsia="Times New Roman" w:hAnsi="Times New Roman" w:cs="Times New Roman"/>
          <w:color w:val="222222"/>
          <w:sz w:val="26"/>
          <w:szCs w:val="26"/>
          <w:lang/>
        </w:rPr>
      </w:pPr>
      <w:r w:rsidRPr="00F776D2">
        <w:rPr>
          <w:rFonts w:ascii="Times New Roman" w:eastAsia="Times New Roman" w:hAnsi="Times New Roman" w:cs="Times New Roman"/>
          <w:color w:val="222222"/>
          <w:sz w:val="26"/>
          <w:szCs w:val="26"/>
          <w:highlight w:val="yellow"/>
          <w:lang/>
        </w:rPr>
        <w:t>Option 3: Hypothetical Dashboard</w:t>
      </w:r>
    </w:p>
    <w:p w14:paraId="0A2F252C" w14:textId="77777777" w:rsidR="00F776D2" w:rsidRPr="00F776D2" w:rsidRDefault="00F776D2" w:rsidP="00F776D2">
      <w:pPr>
        <w:pStyle w:val="Heading1"/>
        <w:spacing w:before="0"/>
        <w:rPr>
          <w:rFonts w:ascii="Times New Roman" w:hAnsi="Times New Roman" w:cs="Times New Roman"/>
          <w:color w:val="FFFFFF"/>
          <w:sz w:val="24"/>
          <w:szCs w:val="24"/>
        </w:rPr>
      </w:pPr>
      <w:r w:rsidRPr="00F776D2">
        <w:rPr>
          <w:rFonts w:ascii="Times New Roman" w:hAnsi="Times New Roman" w:cs="Times New Roman"/>
          <w:b/>
          <w:bCs/>
          <w:color w:val="000000"/>
          <w:sz w:val="24"/>
          <w:szCs w:val="24"/>
          <w:bdr w:val="none" w:sz="0" w:space="0" w:color="auto" w:frame="1"/>
        </w:rPr>
        <w:t>Dashboard Benchmark Evaluation</w:t>
      </w:r>
    </w:p>
    <w:p w14:paraId="7AEC047C" w14:textId="77777777" w:rsidR="00F776D2" w:rsidRPr="00F776D2" w:rsidRDefault="00F776D2" w:rsidP="00F776D2">
      <w:pPr>
        <w:shd w:val="clear" w:color="auto" w:fill="FFFFFF"/>
        <w:spacing w:after="240"/>
        <w:rPr>
          <w:rFonts w:ascii="Times New Roman" w:eastAsia="Times New Roman" w:hAnsi="Times New Roman" w:cs="Times New Roman"/>
          <w:color w:val="222222"/>
          <w:lang/>
        </w:rPr>
      </w:pPr>
    </w:p>
    <w:p w14:paraId="1A1D3DA9" w14:textId="378EC36D" w:rsidR="00F776D2" w:rsidRPr="00F776D2" w:rsidRDefault="00F776D2" w:rsidP="00F776D2">
      <w:pPr>
        <w:shd w:val="clear" w:color="auto" w:fill="FFFFFF"/>
        <w:spacing w:after="240"/>
        <w:rPr>
          <w:rFonts w:ascii="Times New Roman" w:eastAsia="Times New Roman" w:hAnsi="Times New Roman" w:cs="Times New Roman"/>
          <w:color w:val="222222"/>
          <w:lang/>
        </w:rPr>
      </w:pPr>
      <w:r w:rsidRPr="00F776D2">
        <w:rPr>
          <w:rFonts w:ascii="Times New Roman" w:eastAsia="Times New Roman" w:hAnsi="Times New Roman" w:cs="Times New Roman"/>
          <w:color w:val="222222"/>
          <w:lang/>
        </w:rPr>
        <w:t>If you have a sophisticated understanding of dashboards relevant to your own practice, you may also construct a hypothetical dashboard for your evaluation. Your hypothetical dashboard must present at least four different metrics, at least two of which must be underperforming the prescribed benchmark set forth by a federal, state, or local laws or policies. In addition, be sure to add a brief description of the organization and setting that includes:</w:t>
      </w:r>
    </w:p>
    <w:p w14:paraId="6ED33C61" w14:textId="77777777" w:rsidR="00F776D2" w:rsidRPr="00F776D2" w:rsidRDefault="00F776D2" w:rsidP="00F776D2">
      <w:pPr>
        <w:numPr>
          <w:ilvl w:val="0"/>
          <w:numId w:val="2"/>
        </w:numPr>
        <w:shd w:val="clear" w:color="auto" w:fill="FFFFFF"/>
        <w:rPr>
          <w:rFonts w:ascii="Times New Roman" w:eastAsia="Times New Roman" w:hAnsi="Times New Roman" w:cs="Times New Roman"/>
          <w:color w:val="222222"/>
          <w:lang/>
        </w:rPr>
      </w:pPr>
      <w:r w:rsidRPr="00F776D2">
        <w:rPr>
          <w:rFonts w:ascii="Times New Roman" w:eastAsia="Times New Roman" w:hAnsi="Times New Roman" w:cs="Times New Roman"/>
          <w:color w:val="222222"/>
          <w:lang/>
        </w:rPr>
        <w:t>The size of the facility that the dashboard is reporting on.</w:t>
      </w:r>
    </w:p>
    <w:p w14:paraId="38C05A16" w14:textId="77777777" w:rsidR="00F776D2" w:rsidRPr="00F776D2" w:rsidRDefault="00F776D2" w:rsidP="00F776D2">
      <w:pPr>
        <w:numPr>
          <w:ilvl w:val="0"/>
          <w:numId w:val="2"/>
        </w:numPr>
        <w:shd w:val="clear" w:color="auto" w:fill="FFFFFF"/>
        <w:rPr>
          <w:rFonts w:ascii="Times New Roman" w:eastAsia="Times New Roman" w:hAnsi="Times New Roman" w:cs="Times New Roman"/>
          <w:color w:val="222222"/>
          <w:lang/>
        </w:rPr>
      </w:pPr>
      <w:r w:rsidRPr="00F776D2">
        <w:rPr>
          <w:rFonts w:ascii="Times New Roman" w:eastAsia="Times New Roman" w:hAnsi="Times New Roman" w:cs="Times New Roman"/>
          <w:color w:val="222222"/>
          <w:lang/>
        </w:rPr>
        <w:t>The specific type of care delivery.</w:t>
      </w:r>
    </w:p>
    <w:p w14:paraId="464CD9C7" w14:textId="77777777" w:rsidR="00F776D2" w:rsidRPr="00F776D2" w:rsidRDefault="00F776D2" w:rsidP="00F776D2">
      <w:pPr>
        <w:numPr>
          <w:ilvl w:val="0"/>
          <w:numId w:val="2"/>
        </w:numPr>
        <w:shd w:val="clear" w:color="auto" w:fill="FFFFFF"/>
        <w:rPr>
          <w:rFonts w:ascii="Times New Roman" w:eastAsia="Times New Roman" w:hAnsi="Times New Roman" w:cs="Times New Roman"/>
          <w:color w:val="222222"/>
          <w:lang/>
        </w:rPr>
      </w:pPr>
      <w:r w:rsidRPr="00F776D2">
        <w:rPr>
          <w:rFonts w:ascii="Times New Roman" w:eastAsia="Times New Roman" w:hAnsi="Times New Roman" w:cs="Times New Roman"/>
          <w:color w:val="222222"/>
          <w:lang/>
        </w:rPr>
        <w:lastRenderedPageBreak/>
        <w:t>The population diversity and ethnicity demographics.</w:t>
      </w:r>
    </w:p>
    <w:p w14:paraId="0D4B94B1" w14:textId="77777777" w:rsidR="00F776D2" w:rsidRPr="00F776D2" w:rsidRDefault="00F776D2" w:rsidP="00F776D2">
      <w:pPr>
        <w:numPr>
          <w:ilvl w:val="0"/>
          <w:numId w:val="2"/>
        </w:numPr>
        <w:shd w:val="clear" w:color="auto" w:fill="FFFFFF"/>
        <w:rPr>
          <w:rFonts w:ascii="Times New Roman" w:eastAsia="Times New Roman" w:hAnsi="Times New Roman" w:cs="Times New Roman"/>
          <w:color w:val="222222"/>
          <w:lang/>
        </w:rPr>
      </w:pPr>
      <w:r w:rsidRPr="00F776D2">
        <w:rPr>
          <w:rFonts w:ascii="Times New Roman" w:eastAsia="Times New Roman" w:hAnsi="Times New Roman" w:cs="Times New Roman"/>
          <w:color w:val="222222"/>
          <w:lang/>
        </w:rPr>
        <w:t>The socioeconomic level of the population served by the organization.</w:t>
      </w:r>
    </w:p>
    <w:p w14:paraId="27940545" w14:textId="77777777" w:rsidR="00F776D2" w:rsidRPr="00F776D2" w:rsidRDefault="00F776D2" w:rsidP="00F776D2">
      <w:pPr>
        <w:shd w:val="clear" w:color="auto" w:fill="FFFFFF"/>
        <w:rPr>
          <w:rFonts w:ascii="Times New Roman" w:eastAsia="Times New Roman" w:hAnsi="Times New Roman" w:cs="Times New Roman"/>
          <w:color w:val="222222"/>
          <w:lang/>
        </w:rPr>
      </w:pPr>
      <w:r w:rsidRPr="00F776D2">
        <w:rPr>
          <w:rFonts w:ascii="Times New Roman" w:eastAsia="Times New Roman" w:hAnsi="Times New Roman" w:cs="Times New Roman"/>
          <w:color w:val="222222"/>
          <w:bdr w:val="none" w:sz="0" w:space="0" w:color="auto" w:frame="1"/>
          <w:lang/>
        </w:rPr>
        <w:t>Note</w:t>
      </w:r>
      <w:r w:rsidRPr="00F776D2">
        <w:rPr>
          <w:rFonts w:ascii="Times New Roman" w:eastAsia="Times New Roman" w:hAnsi="Times New Roman" w:cs="Times New Roman"/>
          <w:color w:val="222222"/>
          <w:lang/>
        </w:rPr>
        <w:t>: Ensure your data are HIPAA compliant. Do not use any easily identifiable organization or patient information.</w:t>
      </w:r>
    </w:p>
    <w:p w14:paraId="749B0008" w14:textId="77777777" w:rsidR="00F776D2" w:rsidRPr="00F776D2" w:rsidRDefault="00F776D2" w:rsidP="00F776D2">
      <w:pPr>
        <w:shd w:val="clear" w:color="auto" w:fill="FFFFFF"/>
        <w:spacing w:before="240" w:after="300" w:line="570" w:lineRule="atLeast"/>
        <w:outlineLvl w:val="3"/>
        <w:rPr>
          <w:rFonts w:ascii="Times New Roman" w:eastAsia="Times New Roman" w:hAnsi="Times New Roman" w:cs="Times New Roman"/>
          <w:b/>
          <w:bCs/>
          <w:color w:val="222222"/>
          <w:sz w:val="36"/>
          <w:szCs w:val="36"/>
          <w:lang/>
        </w:rPr>
      </w:pPr>
      <w:r w:rsidRPr="00F776D2">
        <w:rPr>
          <w:rFonts w:ascii="Times New Roman" w:eastAsia="Times New Roman" w:hAnsi="Times New Roman" w:cs="Times New Roman"/>
          <w:b/>
          <w:bCs/>
          <w:color w:val="222222"/>
          <w:sz w:val="36"/>
          <w:szCs w:val="36"/>
          <w:lang/>
        </w:rPr>
        <w:t>Instructions</w:t>
      </w:r>
    </w:p>
    <w:p w14:paraId="795D162F" w14:textId="77777777" w:rsidR="00F776D2" w:rsidRPr="00F776D2" w:rsidRDefault="00F776D2" w:rsidP="00F776D2">
      <w:pPr>
        <w:shd w:val="clear" w:color="auto" w:fill="FFFFFF"/>
        <w:rPr>
          <w:rFonts w:ascii="Times New Roman" w:eastAsia="Times New Roman" w:hAnsi="Times New Roman" w:cs="Times New Roman"/>
          <w:color w:val="222222"/>
          <w:lang/>
        </w:rPr>
      </w:pPr>
      <w:r w:rsidRPr="00F776D2">
        <w:rPr>
          <w:rFonts w:ascii="Times New Roman" w:eastAsia="Times New Roman" w:hAnsi="Times New Roman" w:cs="Times New Roman"/>
          <w:color w:val="222222"/>
          <w:bdr w:val="none" w:sz="0" w:space="0" w:color="auto" w:frame="1"/>
          <w:lang/>
        </w:rPr>
        <w:t>Note</w:t>
      </w:r>
      <w:r w:rsidRPr="00F776D2">
        <w:rPr>
          <w:rFonts w:ascii="Times New Roman" w:eastAsia="Times New Roman" w:hAnsi="Times New Roman" w:cs="Times New Roman"/>
          <w:color w:val="222222"/>
          <w:lang/>
        </w:rPr>
        <w:t>: Your evaluation of dashboard metrics for this assessment is the foundation on which all subsequent assessments are based. Therefore, you must complete this assessment first.</w:t>
      </w:r>
    </w:p>
    <w:p w14:paraId="0328FCD8" w14:textId="77777777" w:rsidR="00F776D2" w:rsidRPr="00F776D2" w:rsidRDefault="00F776D2" w:rsidP="00F776D2">
      <w:pPr>
        <w:shd w:val="clear" w:color="auto" w:fill="FFFFFF"/>
        <w:spacing w:after="240"/>
        <w:rPr>
          <w:rFonts w:ascii="Times New Roman" w:eastAsia="Times New Roman" w:hAnsi="Times New Roman" w:cs="Times New Roman"/>
          <w:color w:val="222222"/>
          <w:lang/>
        </w:rPr>
      </w:pPr>
      <w:r w:rsidRPr="00F776D2">
        <w:rPr>
          <w:rFonts w:ascii="Times New Roman" w:eastAsia="Times New Roman" w:hAnsi="Times New Roman" w:cs="Times New Roman"/>
          <w:color w:val="222222"/>
          <w:lang/>
        </w:rPr>
        <w:t>Write a report for a senior leader that communicates your evaluation of current organizational or interprofessional team performance with respect to prescribed benchmarks set forth by government laws and policies at the local, state, and federal levels. In addition, advocate for ethical action to address benchmark underperformance and explain the potential for improving the overall quality of care and performance, as reflected on a performance dashboard.</w:t>
      </w:r>
    </w:p>
    <w:p w14:paraId="4DA16C8C" w14:textId="0BD439FE" w:rsidR="00F776D2" w:rsidRPr="00F776D2" w:rsidRDefault="00F776D2" w:rsidP="00EE6352">
      <w:pPr>
        <w:shd w:val="clear" w:color="auto" w:fill="FFFFFF"/>
        <w:spacing w:after="240"/>
        <w:rPr>
          <w:rFonts w:ascii="Times New Roman" w:eastAsia="Times New Roman" w:hAnsi="Times New Roman" w:cs="Times New Roman"/>
          <w:color w:val="222222"/>
          <w:lang/>
        </w:rPr>
      </w:pPr>
      <w:r w:rsidRPr="00F776D2">
        <w:rPr>
          <w:rFonts w:ascii="Times New Roman" w:eastAsia="Times New Roman" w:hAnsi="Times New Roman" w:cs="Times New Roman"/>
          <w:color w:val="222222"/>
          <w:lang/>
        </w:rPr>
        <w:t>Review the performance dashboard metrics, as well as relevant local, state, and federal laws and policies. Consider the metrics that are falling short of the prescribed benchmarks. Structure your report so that it will be easy for a colleague or supervisor to locate the information they need, and be sure to cite the relevant health care policies or laws when evaluating metric performance against established benchmarks.</w:t>
      </w:r>
    </w:p>
    <w:p w14:paraId="14A968FF" w14:textId="51AFB02F" w:rsidR="00F776D2" w:rsidRPr="00F776D2" w:rsidRDefault="00F776D2" w:rsidP="00F776D2">
      <w:pPr>
        <w:shd w:val="clear" w:color="auto" w:fill="FFFFFF"/>
        <w:spacing w:before="100" w:beforeAutospacing="1" w:after="100" w:afterAutospacing="1"/>
        <w:outlineLvl w:val="4"/>
        <w:rPr>
          <w:rFonts w:ascii="Times New Roman" w:eastAsia="Times New Roman" w:hAnsi="Times New Roman" w:cs="Times New Roman"/>
          <w:color w:val="222222"/>
          <w:lang/>
        </w:rPr>
      </w:pPr>
      <w:r w:rsidRPr="00F776D2">
        <w:rPr>
          <w:rFonts w:ascii="Times New Roman" w:eastAsia="Times New Roman" w:hAnsi="Times New Roman" w:cs="Times New Roman"/>
          <w:color w:val="222222"/>
          <w:lang/>
        </w:rPr>
        <w:t>Supporting Evidence</w:t>
      </w:r>
    </w:p>
    <w:p w14:paraId="4E2425AD" w14:textId="77777777" w:rsidR="00F776D2" w:rsidRDefault="00F776D2" w:rsidP="00F776D2">
      <w:pPr>
        <w:shd w:val="clear" w:color="auto" w:fill="FFFFFF"/>
        <w:spacing w:after="240"/>
        <w:rPr>
          <w:rFonts w:ascii="Times New Roman" w:eastAsia="Times New Roman" w:hAnsi="Times New Roman" w:cs="Times New Roman"/>
          <w:color w:val="222222"/>
          <w:lang/>
        </w:rPr>
      </w:pPr>
      <w:r w:rsidRPr="00F776D2">
        <w:rPr>
          <w:rFonts w:ascii="Times New Roman" w:eastAsia="Times New Roman" w:hAnsi="Times New Roman" w:cs="Times New Roman"/>
          <w:color w:val="222222"/>
          <w:lang/>
        </w:rPr>
        <w:t>Cite 4–6 credible sources from peer-reviewed journals or professional industry publications to support your analysis of challenges, evaluation of potential for improvement, and your advocacy for ethical action.</w:t>
      </w:r>
    </w:p>
    <w:p w14:paraId="7D462EFC" w14:textId="0C34516B" w:rsidR="00F776D2" w:rsidRPr="00F776D2" w:rsidRDefault="00F776D2" w:rsidP="00F776D2">
      <w:pPr>
        <w:shd w:val="clear" w:color="auto" w:fill="FFFFFF"/>
        <w:spacing w:after="240"/>
        <w:rPr>
          <w:rFonts w:ascii="Times New Roman" w:eastAsia="Times New Roman" w:hAnsi="Times New Roman" w:cs="Times New Roman"/>
          <w:color w:val="222222"/>
          <w:highlight w:val="yellow"/>
          <w:lang/>
        </w:rPr>
      </w:pPr>
      <w:r w:rsidRPr="00F776D2">
        <w:rPr>
          <w:rFonts w:ascii="Times New Roman" w:eastAsia="Times New Roman" w:hAnsi="Times New Roman" w:cs="Times New Roman"/>
          <w:color w:val="222222"/>
          <w:highlight w:val="yellow"/>
          <w:lang/>
        </w:rPr>
        <w:t>Competencies Measured</w:t>
      </w:r>
    </w:p>
    <w:p w14:paraId="088585F7" w14:textId="77777777" w:rsidR="00F776D2" w:rsidRPr="00F776D2" w:rsidRDefault="00F776D2" w:rsidP="00F776D2">
      <w:pPr>
        <w:shd w:val="clear" w:color="auto" w:fill="FFFFFF"/>
        <w:spacing w:after="240"/>
        <w:rPr>
          <w:rFonts w:ascii="Times New Roman" w:eastAsia="Times New Roman" w:hAnsi="Times New Roman" w:cs="Times New Roman"/>
          <w:color w:val="222222"/>
          <w:highlight w:val="yellow"/>
          <w:lang/>
        </w:rPr>
      </w:pPr>
      <w:r w:rsidRPr="00F776D2">
        <w:rPr>
          <w:rFonts w:ascii="Times New Roman" w:eastAsia="Times New Roman" w:hAnsi="Times New Roman" w:cs="Times New Roman"/>
          <w:color w:val="222222"/>
          <w:highlight w:val="yellow"/>
          <w:lang/>
        </w:rPr>
        <w:t>By successfully completing this assessment, you will demonstrate your proficiency in the course competencies through the following assessment scoring guide criteria:</w:t>
      </w:r>
    </w:p>
    <w:p w14:paraId="0571177F" w14:textId="77777777" w:rsidR="00F776D2" w:rsidRPr="00F776D2" w:rsidRDefault="00F776D2" w:rsidP="00F776D2">
      <w:pPr>
        <w:numPr>
          <w:ilvl w:val="0"/>
          <w:numId w:val="15"/>
        </w:numPr>
        <w:shd w:val="clear" w:color="auto" w:fill="FFFFFF"/>
        <w:rPr>
          <w:rFonts w:ascii="Times New Roman" w:eastAsia="Times New Roman" w:hAnsi="Times New Roman" w:cs="Times New Roman"/>
          <w:color w:val="222222"/>
          <w:highlight w:val="yellow"/>
          <w:lang/>
        </w:rPr>
      </w:pPr>
      <w:r w:rsidRPr="00F776D2">
        <w:rPr>
          <w:rFonts w:ascii="Times New Roman" w:eastAsia="Times New Roman" w:hAnsi="Times New Roman" w:cs="Times New Roman"/>
          <w:color w:val="222222"/>
          <w:highlight w:val="yellow"/>
          <w:lang/>
        </w:rPr>
        <w:t>Competency 1: Analyze relevant health care laws, policies, and regulations; their application; and their effects on organizations, interprofessional teams, and professional practice. </w:t>
      </w:r>
    </w:p>
    <w:p w14:paraId="5E9F108B" w14:textId="77777777" w:rsidR="00F776D2" w:rsidRPr="00F776D2" w:rsidRDefault="00F776D2" w:rsidP="00F776D2">
      <w:pPr>
        <w:numPr>
          <w:ilvl w:val="1"/>
          <w:numId w:val="16"/>
        </w:numPr>
        <w:shd w:val="clear" w:color="auto" w:fill="FFFFFF"/>
        <w:rPr>
          <w:rFonts w:ascii="Times New Roman" w:eastAsia="Times New Roman" w:hAnsi="Times New Roman" w:cs="Times New Roman"/>
          <w:color w:val="222222"/>
          <w:highlight w:val="yellow"/>
          <w:lang/>
        </w:rPr>
      </w:pPr>
      <w:r w:rsidRPr="00F776D2">
        <w:rPr>
          <w:rFonts w:ascii="Times New Roman" w:eastAsia="Times New Roman" w:hAnsi="Times New Roman" w:cs="Times New Roman"/>
          <w:color w:val="222222"/>
          <w:highlight w:val="yellow"/>
          <w:lang/>
        </w:rPr>
        <w:t>Analyze challenges that meeting prescribed benchmarks can pose for a heath care organization or interprofessional team.</w:t>
      </w:r>
    </w:p>
    <w:p w14:paraId="174A812F" w14:textId="77777777" w:rsidR="00F776D2" w:rsidRPr="00F776D2" w:rsidRDefault="00F776D2" w:rsidP="00F776D2">
      <w:pPr>
        <w:numPr>
          <w:ilvl w:val="0"/>
          <w:numId w:val="16"/>
        </w:numPr>
        <w:shd w:val="clear" w:color="auto" w:fill="FFFFFF"/>
        <w:rPr>
          <w:rFonts w:ascii="Times New Roman" w:eastAsia="Times New Roman" w:hAnsi="Times New Roman" w:cs="Times New Roman"/>
          <w:color w:val="222222"/>
          <w:highlight w:val="yellow"/>
          <w:lang/>
        </w:rPr>
      </w:pPr>
      <w:r w:rsidRPr="00F776D2">
        <w:rPr>
          <w:rFonts w:ascii="Times New Roman" w:eastAsia="Times New Roman" w:hAnsi="Times New Roman" w:cs="Times New Roman"/>
          <w:color w:val="222222"/>
          <w:highlight w:val="yellow"/>
          <w:lang/>
        </w:rPr>
        <w:t>Competency 2: Lead the development and implementation of ethical and culturally sensitive policies that improve health outcomes for individuals, organizations, and populations. </w:t>
      </w:r>
    </w:p>
    <w:p w14:paraId="204AB600" w14:textId="77777777" w:rsidR="00F776D2" w:rsidRPr="00F776D2" w:rsidRDefault="00F776D2" w:rsidP="00F776D2">
      <w:pPr>
        <w:numPr>
          <w:ilvl w:val="1"/>
          <w:numId w:val="17"/>
        </w:numPr>
        <w:shd w:val="clear" w:color="auto" w:fill="FFFFFF"/>
        <w:rPr>
          <w:rFonts w:ascii="Times New Roman" w:eastAsia="Times New Roman" w:hAnsi="Times New Roman" w:cs="Times New Roman"/>
          <w:color w:val="222222"/>
          <w:highlight w:val="yellow"/>
          <w:lang/>
        </w:rPr>
      </w:pPr>
      <w:r w:rsidRPr="00F776D2">
        <w:rPr>
          <w:rFonts w:ascii="Times New Roman" w:eastAsia="Times New Roman" w:hAnsi="Times New Roman" w:cs="Times New Roman"/>
          <w:color w:val="222222"/>
          <w:highlight w:val="yellow"/>
          <w:lang/>
        </w:rPr>
        <w:t>Advocate for ethical action, directed toward an appropriate group of stakeholders, to address a benchmark underperformance.</w:t>
      </w:r>
    </w:p>
    <w:p w14:paraId="6D34F43D" w14:textId="77777777" w:rsidR="00F776D2" w:rsidRPr="00F776D2" w:rsidRDefault="00F776D2" w:rsidP="00F776D2">
      <w:pPr>
        <w:numPr>
          <w:ilvl w:val="0"/>
          <w:numId w:val="17"/>
        </w:numPr>
        <w:shd w:val="clear" w:color="auto" w:fill="FFFFFF"/>
        <w:rPr>
          <w:rFonts w:ascii="Times New Roman" w:eastAsia="Times New Roman" w:hAnsi="Times New Roman" w:cs="Times New Roman"/>
          <w:color w:val="222222"/>
          <w:highlight w:val="yellow"/>
          <w:lang/>
        </w:rPr>
      </w:pPr>
      <w:r w:rsidRPr="00F776D2">
        <w:rPr>
          <w:rFonts w:ascii="Times New Roman" w:eastAsia="Times New Roman" w:hAnsi="Times New Roman" w:cs="Times New Roman"/>
          <w:color w:val="222222"/>
          <w:highlight w:val="yellow"/>
          <w:lang/>
        </w:rPr>
        <w:t>Competency 3: Evaluate relevant indicators of performance, such as benchmarks, research, and best practices, to inform health care laws and policies for patients, organizations, and populations. </w:t>
      </w:r>
    </w:p>
    <w:p w14:paraId="238ACAFD" w14:textId="77777777" w:rsidR="00F776D2" w:rsidRPr="00F776D2" w:rsidRDefault="00F776D2" w:rsidP="00F776D2">
      <w:pPr>
        <w:numPr>
          <w:ilvl w:val="1"/>
          <w:numId w:val="18"/>
        </w:numPr>
        <w:shd w:val="clear" w:color="auto" w:fill="FFFFFF"/>
        <w:rPr>
          <w:rFonts w:ascii="Times New Roman" w:eastAsia="Times New Roman" w:hAnsi="Times New Roman" w:cs="Times New Roman"/>
          <w:color w:val="222222"/>
          <w:highlight w:val="yellow"/>
          <w:lang/>
        </w:rPr>
      </w:pPr>
      <w:r w:rsidRPr="00F776D2">
        <w:rPr>
          <w:rFonts w:ascii="Times New Roman" w:eastAsia="Times New Roman" w:hAnsi="Times New Roman" w:cs="Times New Roman"/>
          <w:color w:val="222222"/>
          <w:highlight w:val="yellow"/>
          <w:lang/>
        </w:rPr>
        <w:lastRenderedPageBreak/>
        <w:t>Evaluate dashboard metrics associated with benchmarks set forth by local, state, or federal health care laws or policies.</w:t>
      </w:r>
    </w:p>
    <w:p w14:paraId="1E9A0515" w14:textId="77777777" w:rsidR="00F776D2" w:rsidRPr="00F776D2" w:rsidRDefault="00F776D2" w:rsidP="00F776D2">
      <w:pPr>
        <w:numPr>
          <w:ilvl w:val="1"/>
          <w:numId w:val="18"/>
        </w:numPr>
        <w:shd w:val="clear" w:color="auto" w:fill="FFFFFF"/>
        <w:rPr>
          <w:rFonts w:ascii="Times New Roman" w:eastAsia="Times New Roman" w:hAnsi="Times New Roman" w:cs="Times New Roman"/>
          <w:color w:val="222222"/>
          <w:highlight w:val="yellow"/>
          <w:lang/>
        </w:rPr>
      </w:pPr>
      <w:r w:rsidRPr="00F776D2">
        <w:rPr>
          <w:rFonts w:ascii="Times New Roman" w:eastAsia="Times New Roman" w:hAnsi="Times New Roman" w:cs="Times New Roman"/>
          <w:color w:val="222222"/>
          <w:highlight w:val="yellow"/>
          <w:lang/>
        </w:rPr>
        <w:t>Evaluate a benchmark underperformance in a heath care organization or interprofessional team that has the potential for greatly improving overall quality or performance.</w:t>
      </w:r>
    </w:p>
    <w:p w14:paraId="450E984B" w14:textId="5ED72B6F" w:rsidR="00F776D2" w:rsidRPr="00F776D2" w:rsidRDefault="00F776D2" w:rsidP="008C56D0">
      <w:pPr>
        <w:numPr>
          <w:ilvl w:val="1"/>
          <w:numId w:val="19"/>
        </w:numPr>
        <w:shd w:val="clear" w:color="auto" w:fill="FFFFFF"/>
        <w:rPr>
          <w:rFonts w:ascii="Times New Roman" w:eastAsia="Times New Roman" w:hAnsi="Times New Roman" w:cs="Times New Roman"/>
          <w:color w:val="222222"/>
          <w:highlight w:val="yellow"/>
          <w:lang/>
        </w:rPr>
      </w:pPr>
      <w:r w:rsidRPr="00F776D2">
        <w:rPr>
          <w:rFonts w:ascii="Times New Roman" w:eastAsia="Times New Roman" w:hAnsi="Times New Roman" w:cs="Times New Roman"/>
          <w:color w:val="222222"/>
          <w:highlight w:val="yellow"/>
          <w:lang/>
        </w:rPr>
        <w:t>Competency 5: Produce clear, coherent, and professional written work, Organize content so ideas flow logically with smooth transitions.</w:t>
      </w:r>
    </w:p>
    <w:p w14:paraId="5BF55FF1" w14:textId="77777777" w:rsidR="00F776D2" w:rsidRPr="00F776D2" w:rsidRDefault="00F776D2" w:rsidP="00F776D2">
      <w:pPr>
        <w:numPr>
          <w:ilvl w:val="1"/>
          <w:numId w:val="19"/>
        </w:numPr>
        <w:shd w:val="clear" w:color="auto" w:fill="FFFFFF"/>
        <w:rPr>
          <w:rFonts w:ascii="Times New Roman" w:eastAsia="Times New Roman" w:hAnsi="Times New Roman" w:cs="Times New Roman"/>
          <w:color w:val="222222"/>
          <w:highlight w:val="yellow"/>
          <w:lang/>
        </w:rPr>
      </w:pPr>
      <w:r w:rsidRPr="00F776D2">
        <w:rPr>
          <w:rFonts w:ascii="Times New Roman" w:eastAsia="Times New Roman" w:hAnsi="Times New Roman" w:cs="Times New Roman"/>
          <w:color w:val="222222"/>
          <w:highlight w:val="yellow"/>
          <w:lang/>
        </w:rPr>
        <w:t>Support main points, assertions, arguments, conclusions, or recommendations with relevant and credible evidence.</w:t>
      </w:r>
    </w:p>
    <w:p w14:paraId="569220B6" w14:textId="77777777" w:rsidR="00F776D2" w:rsidRPr="00F776D2" w:rsidRDefault="00F776D2">
      <w:pPr>
        <w:rPr>
          <w:rFonts w:ascii="Times New Roman" w:hAnsi="Times New Roman" w:cs="Times New Roman"/>
        </w:rPr>
      </w:pPr>
    </w:p>
    <w:sectPr w:rsidR="00F776D2" w:rsidRPr="00F776D2" w:rsidSect="00780F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621078"/>
    <w:multiLevelType w:val="multilevel"/>
    <w:tmpl w:val="11DA56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5B41F56"/>
    <w:multiLevelType w:val="multilevel"/>
    <w:tmpl w:val="9F7AA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D8536C4"/>
    <w:multiLevelType w:val="multilevel"/>
    <w:tmpl w:val="842AD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8B027F1"/>
    <w:multiLevelType w:val="multilevel"/>
    <w:tmpl w:val="25708E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0D57369"/>
    <w:multiLevelType w:val="multilevel"/>
    <w:tmpl w:val="AA48F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14B0A8E"/>
    <w:multiLevelType w:val="multilevel"/>
    <w:tmpl w:val="2D64C5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1"/>
  </w:num>
  <w:num w:numId="3">
    <w:abstractNumId w:val="3"/>
  </w:num>
  <w:num w:numId="4">
    <w:abstractNumId w:val="3"/>
    <w:lvlOverride w:ilvl="1">
      <w:lvl w:ilvl="1">
        <w:numFmt w:val="bullet"/>
        <w:lvlText w:val="o"/>
        <w:lvlJc w:val="left"/>
        <w:pPr>
          <w:tabs>
            <w:tab w:val="num" w:pos="1440"/>
          </w:tabs>
          <w:ind w:left="1440" w:hanging="360"/>
        </w:pPr>
        <w:rPr>
          <w:rFonts w:ascii="Courier New" w:hAnsi="Courier New" w:hint="default"/>
          <w:sz w:val="20"/>
        </w:rPr>
      </w:lvl>
    </w:lvlOverride>
  </w:num>
  <w:num w:numId="5">
    <w:abstractNumId w:val="3"/>
    <w:lvlOverride w:ilvl="1">
      <w:lvl w:ilvl="1">
        <w:numFmt w:val="bullet"/>
        <w:lvlText w:val="o"/>
        <w:lvlJc w:val="left"/>
        <w:pPr>
          <w:tabs>
            <w:tab w:val="num" w:pos="1440"/>
          </w:tabs>
          <w:ind w:left="1440" w:hanging="360"/>
        </w:pPr>
        <w:rPr>
          <w:rFonts w:ascii="Courier New" w:hAnsi="Courier New" w:hint="default"/>
          <w:sz w:val="20"/>
        </w:rPr>
      </w:lvl>
    </w:lvlOverride>
  </w:num>
  <w:num w:numId="6">
    <w:abstractNumId w:val="3"/>
    <w:lvlOverride w:ilvl="1">
      <w:lvl w:ilvl="1">
        <w:numFmt w:val="bullet"/>
        <w:lvlText w:val="o"/>
        <w:lvlJc w:val="left"/>
        <w:pPr>
          <w:tabs>
            <w:tab w:val="num" w:pos="1440"/>
          </w:tabs>
          <w:ind w:left="1440" w:hanging="360"/>
        </w:pPr>
        <w:rPr>
          <w:rFonts w:ascii="Courier New" w:hAnsi="Courier New" w:hint="default"/>
          <w:sz w:val="20"/>
        </w:rPr>
      </w:lvl>
    </w:lvlOverride>
    <w:lvlOverride w:ilvl="2">
      <w:lvl w:ilvl="2">
        <w:numFmt w:val="bullet"/>
        <w:lvlText w:val="o"/>
        <w:lvlJc w:val="left"/>
        <w:pPr>
          <w:tabs>
            <w:tab w:val="num" w:pos="2160"/>
          </w:tabs>
          <w:ind w:left="2160" w:hanging="360"/>
        </w:pPr>
        <w:rPr>
          <w:rFonts w:ascii="Courier New" w:hAnsi="Courier New" w:hint="default"/>
          <w:sz w:val="20"/>
        </w:rPr>
      </w:lvl>
    </w:lvlOverride>
  </w:num>
  <w:num w:numId="7">
    <w:abstractNumId w:val="3"/>
    <w:lvlOverride w:ilvl="1">
      <w:lvl w:ilvl="1">
        <w:numFmt w:val="bullet"/>
        <w:lvlText w:val="o"/>
        <w:lvlJc w:val="left"/>
        <w:pPr>
          <w:tabs>
            <w:tab w:val="num" w:pos="1440"/>
          </w:tabs>
          <w:ind w:left="1440" w:hanging="360"/>
        </w:pPr>
        <w:rPr>
          <w:rFonts w:ascii="Courier New" w:hAnsi="Courier New" w:hint="default"/>
          <w:sz w:val="20"/>
        </w:rPr>
      </w:lvl>
    </w:lvlOverride>
    <w:lvlOverride w:ilvl="2">
      <w:lvl w:ilvl="2">
        <w:numFmt w:val="bullet"/>
        <w:lvlText w:val="o"/>
        <w:lvlJc w:val="left"/>
        <w:pPr>
          <w:tabs>
            <w:tab w:val="num" w:pos="2160"/>
          </w:tabs>
          <w:ind w:left="2160" w:hanging="360"/>
        </w:pPr>
        <w:rPr>
          <w:rFonts w:ascii="Courier New" w:hAnsi="Courier New" w:hint="default"/>
          <w:sz w:val="20"/>
        </w:rPr>
      </w:lvl>
    </w:lvlOverride>
  </w:num>
  <w:num w:numId="8">
    <w:abstractNumId w:val="3"/>
    <w:lvlOverride w:ilvl="1">
      <w:lvl w:ilvl="1">
        <w:numFmt w:val="bullet"/>
        <w:lvlText w:val="o"/>
        <w:lvlJc w:val="left"/>
        <w:pPr>
          <w:tabs>
            <w:tab w:val="num" w:pos="1440"/>
          </w:tabs>
          <w:ind w:left="1440" w:hanging="360"/>
        </w:pPr>
        <w:rPr>
          <w:rFonts w:ascii="Courier New" w:hAnsi="Courier New" w:hint="default"/>
          <w:sz w:val="20"/>
        </w:rPr>
      </w:lvl>
    </w:lvlOverride>
    <w:lvlOverride w:ilvl="2">
      <w:lvl w:ilvl="2">
        <w:numFmt w:val="bullet"/>
        <w:lvlText w:val="o"/>
        <w:lvlJc w:val="left"/>
        <w:pPr>
          <w:tabs>
            <w:tab w:val="num" w:pos="2160"/>
          </w:tabs>
          <w:ind w:left="2160" w:hanging="360"/>
        </w:pPr>
        <w:rPr>
          <w:rFonts w:ascii="Courier New" w:hAnsi="Courier New" w:hint="default"/>
          <w:sz w:val="20"/>
        </w:rPr>
      </w:lvl>
    </w:lvlOverride>
  </w:num>
  <w:num w:numId="9">
    <w:abstractNumId w:val="3"/>
    <w:lvlOverride w:ilvl="1">
      <w:lvl w:ilvl="1">
        <w:numFmt w:val="bullet"/>
        <w:lvlText w:val="o"/>
        <w:lvlJc w:val="left"/>
        <w:pPr>
          <w:tabs>
            <w:tab w:val="num" w:pos="1440"/>
          </w:tabs>
          <w:ind w:left="1440" w:hanging="360"/>
        </w:pPr>
        <w:rPr>
          <w:rFonts w:ascii="Courier New" w:hAnsi="Courier New" w:hint="default"/>
          <w:sz w:val="20"/>
        </w:rPr>
      </w:lvl>
    </w:lvlOverride>
    <w:lvlOverride w:ilvl="2">
      <w:lvl w:ilvl="2">
        <w:numFmt w:val="bullet"/>
        <w:lvlText w:val="o"/>
        <w:lvlJc w:val="left"/>
        <w:pPr>
          <w:tabs>
            <w:tab w:val="num" w:pos="2160"/>
          </w:tabs>
          <w:ind w:left="2160" w:hanging="360"/>
        </w:pPr>
        <w:rPr>
          <w:rFonts w:ascii="Courier New" w:hAnsi="Courier New" w:hint="default"/>
          <w:sz w:val="20"/>
        </w:rPr>
      </w:lvl>
    </w:lvlOverride>
  </w:num>
  <w:num w:numId="10">
    <w:abstractNumId w:val="3"/>
    <w:lvlOverride w:ilvl="1">
      <w:lvl w:ilvl="1">
        <w:numFmt w:val="bullet"/>
        <w:lvlText w:val="o"/>
        <w:lvlJc w:val="left"/>
        <w:pPr>
          <w:tabs>
            <w:tab w:val="num" w:pos="1440"/>
          </w:tabs>
          <w:ind w:left="1440" w:hanging="360"/>
        </w:pPr>
        <w:rPr>
          <w:rFonts w:ascii="Courier New" w:hAnsi="Courier New" w:hint="default"/>
          <w:sz w:val="20"/>
        </w:rPr>
      </w:lvl>
    </w:lvlOverride>
    <w:lvlOverride w:ilvl="2">
      <w:lvl w:ilvl="2">
        <w:numFmt w:val="bullet"/>
        <w:lvlText w:val="o"/>
        <w:lvlJc w:val="left"/>
        <w:pPr>
          <w:tabs>
            <w:tab w:val="num" w:pos="2160"/>
          </w:tabs>
          <w:ind w:left="2160" w:hanging="360"/>
        </w:pPr>
        <w:rPr>
          <w:rFonts w:ascii="Courier New" w:hAnsi="Courier New" w:hint="default"/>
          <w:sz w:val="20"/>
        </w:rPr>
      </w:lvl>
    </w:lvlOverride>
  </w:num>
  <w:num w:numId="11">
    <w:abstractNumId w:val="3"/>
    <w:lvlOverride w:ilvl="1">
      <w:lvl w:ilvl="1">
        <w:numFmt w:val="bullet"/>
        <w:lvlText w:val="o"/>
        <w:lvlJc w:val="left"/>
        <w:pPr>
          <w:tabs>
            <w:tab w:val="num" w:pos="1440"/>
          </w:tabs>
          <w:ind w:left="1440" w:hanging="360"/>
        </w:pPr>
        <w:rPr>
          <w:rFonts w:ascii="Courier New" w:hAnsi="Courier New" w:hint="default"/>
          <w:sz w:val="20"/>
        </w:rPr>
      </w:lvl>
    </w:lvlOverride>
    <w:lvlOverride w:ilvl="2">
      <w:lvl w:ilvl="2">
        <w:numFmt w:val="bullet"/>
        <w:lvlText w:val="o"/>
        <w:lvlJc w:val="left"/>
        <w:pPr>
          <w:tabs>
            <w:tab w:val="num" w:pos="2160"/>
          </w:tabs>
          <w:ind w:left="2160" w:hanging="360"/>
        </w:pPr>
        <w:rPr>
          <w:rFonts w:ascii="Courier New" w:hAnsi="Courier New" w:hint="default"/>
          <w:sz w:val="20"/>
        </w:rPr>
      </w:lvl>
    </w:lvlOverride>
  </w:num>
  <w:num w:numId="12">
    <w:abstractNumId w:val="2"/>
  </w:num>
  <w:num w:numId="13">
    <w:abstractNumId w:val="5"/>
  </w:num>
  <w:num w:numId="14">
    <w:abstractNumId w:val="5"/>
    <w:lvlOverride w:ilvl="1">
      <w:lvl w:ilvl="1">
        <w:numFmt w:val="bullet"/>
        <w:lvlText w:val="o"/>
        <w:lvlJc w:val="left"/>
        <w:pPr>
          <w:tabs>
            <w:tab w:val="num" w:pos="1440"/>
          </w:tabs>
          <w:ind w:left="1440" w:hanging="360"/>
        </w:pPr>
        <w:rPr>
          <w:rFonts w:ascii="Courier New" w:hAnsi="Courier New" w:hint="default"/>
          <w:sz w:val="20"/>
        </w:rPr>
      </w:lvl>
    </w:lvlOverride>
  </w:num>
  <w:num w:numId="15">
    <w:abstractNumId w:val="0"/>
  </w:num>
  <w:num w:numId="16">
    <w:abstractNumId w:val="0"/>
    <w:lvlOverride w:ilvl="1">
      <w:lvl w:ilvl="1">
        <w:numFmt w:val="bullet"/>
        <w:lvlText w:val="o"/>
        <w:lvlJc w:val="left"/>
        <w:pPr>
          <w:tabs>
            <w:tab w:val="num" w:pos="1440"/>
          </w:tabs>
          <w:ind w:left="1440" w:hanging="360"/>
        </w:pPr>
        <w:rPr>
          <w:rFonts w:ascii="Courier New" w:hAnsi="Courier New" w:hint="default"/>
          <w:sz w:val="20"/>
        </w:rPr>
      </w:lvl>
    </w:lvlOverride>
  </w:num>
  <w:num w:numId="17">
    <w:abstractNumId w:val="0"/>
    <w:lvlOverride w:ilvl="1">
      <w:lvl w:ilvl="1">
        <w:numFmt w:val="bullet"/>
        <w:lvlText w:val="o"/>
        <w:lvlJc w:val="left"/>
        <w:pPr>
          <w:tabs>
            <w:tab w:val="num" w:pos="1440"/>
          </w:tabs>
          <w:ind w:left="1440" w:hanging="360"/>
        </w:pPr>
        <w:rPr>
          <w:rFonts w:ascii="Courier New" w:hAnsi="Courier New" w:hint="default"/>
          <w:sz w:val="20"/>
        </w:rPr>
      </w:lvl>
    </w:lvlOverride>
  </w:num>
  <w:num w:numId="18">
    <w:abstractNumId w:val="0"/>
    <w:lvlOverride w:ilvl="1">
      <w:lvl w:ilvl="1">
        <w:numFmt w:val="bullet"/>
        <w:lvlText w:val="o"/>
        <w:lvlJc w:val="left"/>
        <w:pPr>
          <w:tabs>
            <w:tab w:val="num" w:pos="1440"/>
          </w:tabs>
          <w:ind w:left="1440" w:hanging="360"/>
        </w:pPr>
        <w:rPr>
          <w:rFonts w:ascii="Courier New" w:hAnsi="Courier New" w:hint="default"/>
          <w:sz w:val="20"/>
        </w:rPr>
      </w:lvl>
    </w:lvlOverride>
  </w:num>
  <w:num w:numId="19">
    <w:abstractNumId w:val="0"/>
    <w:lvlOverride w:ilvl="1">
      <w:lvl w:ilvl="1">
        <w:numFmt w:val="bullet"/>
        <w:lvlText w:val="o"/>
        <w:lvlJc w:val="left"/>
        <w:pPr>
          <w:tabs>
            <w:tab w:val="num" w:pos="1440"/>
          </w:tabs>
          <w:ind w:left="144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6D2"/>
    <w:rsid w:val="001A6625"/>
    <w:rsid w:val="00780F7B"/>
    <w:rsid w:val="00EE6352"/>
    <w:rsid w:val="00F776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7EAC6CF"/>
  <w15:chartTrackingRefBased/>
  <w15:docId w15:val="{1831FE28-072E-0E4B-8797-AF2E1C4CC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76D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link w:val="Heading4Char"/>
    <w:uiPriority w:val="9"/>
    <w:qFormat/>
    <w:rsid w:val="00F776D2"/>
    <w:pPr>
      <w:spacing w:before="100" w:beforeAutospacing="1" w:after="100" w:afterAutospacing="1"/>
      <w:outlineLvl w:val="3"/>
    </w:pPr>
    <w:rPr>
      <w:rFonts w:ascii="Times New Roman" w:eastAsia="Times New Roman" w:hAnsi="Times New Roman" w:cs="Times New Roman"/>
      <w:b/>
      <w:bCs/>
    </w:rPr>
  </w:style>
  <w:style w:type="paragraph" w:styleId="Heading5">
    <w:name w:val="heading 5"/>
    <w:basedOn w:val="Normal"/>
    <w:link w:val="Heading5Char"/>
    <w:uiPriority w:val="9"/>
    <w:qFormat/>
    <w:rsid w:val="00F776D2"/>
    <w:pPr>
      <w:spacing w:before="100" w:beforeAutospacing="1" w:after="100" w:afterAutospacing="1"/>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F776D2"/>
    <w:rPr>
      <w:rFonts w:ascii="Times New Roman" w:eastAsia="Times New Roman" w:hAnsi="Times New Roman" w:cs="Times New Roman"/>
      <w:b/>
      <w:bCs/>
    </w:rPr>
  </w:style>
  <w:style w:type="character" w:customStyle="1" w:styleId="Heading5Char">
    <w:name w:val="Heading 5 Char"/>
    <w:basedOn w:val="DefaultParagraphFont"/>
    <w:link w:val="Heading5"/>
    <w:uiPriority w:val="9"/>
    <w:rsid w:val="00F776D2"/>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F776D2"/>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F776D2"/>
    <w:rPr>
      <w:b/>
      <w:bCs/>
    </w:rPr>
  </w:style>
  <w:style w:type="character" w:customStyle="1" w:styleId="apple-converted-space">
    <w:name w:val="apple-converted-space"/>
    <w:basedOn w:val="DefaultParagraphFont"/>
    <w:rsid w:val="00F776D2"/>
  </w:style>
  <w:style w:type="character" w:styleId="Hyperlink">
    <w:name w:val="Hyperlink"/>
    <w:basedOn w:val="DefaultParagraphFont"/>
    <w:uiPriority w:val="99"/>
    <w:semiHidden/>
    <w:unhideWhenUsed/>
    <w:rsid w:val="00F776D2"/>
    <w:rPr>
      <w:color w:val="0000FF"/>
      <w:u w:val="single"/>
    </w:rPr>
  </w:style>
  <w:style w:type="character" w:customStyle="1" w:styleId="Heading1Char">
    <w:name w:val="Heading 1 Char"/>
    <w:basedOn w:val="DefaultParagraphFont"/>
    <w:link w:val="Heading1"/>
    <w:uiPriority w:val="9"/>
    <w:rsid w:val="00F776D2"/>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4002247">
      <w:bodyDiv w:val="1"/>
      <w:marLeft w:val="0"/>
      <w:marRight w:val="0"/>
      <w:marTop w:val="0"/>
      <w:marBottom w:val="0"/>
      <w:divBdr>
        <w:top w:val="none" w:sz="0" w:space="0" w:color="auto"/>
        <w:left w:val="none" w:sz="0" w:space="0" w:color="auto"/>
        <w:bottom w:val="none" w:sz="0" w:space="0" w:color="auto"/>
        <w:right w:val="none" w:sz="0" w:space="0" w:color="auto"/>
      </w:divBdr>
      <w:divsChild>
        <w:div w:id="343434971">
          <w:marLeft w:val="0"/>
          <w:marRight w:val="0"/>
          <w:marTop w:val="0"/>
          <w:marBottom w:val="0"/>
          <w:divBdr>
            <w:top w:val="none" w:sz="0" w:space="0" w:color="auto"/>
            <w:left w:val="none" w:sz="0" w:space="0" w:color="auto"/>
            <w:bottom w:val="none" w:sz="0" w:space="0" w:color="auto"/>
            <w:right w:val="none" w:sz="0" w:space="0" w:color="auto"/>
          </w:divBdr>
          <w:divsChild>
            <w:div w:id="71535463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516260167">
      <w:bodyDiv w:val="1"/>
      <w:marLeft w:val="0"/>
      <w:marRight w:val="0"/>
      <w:marTop w:val="0"/>
      <w:marBottom w:val="0"/>
      <w:divBdr>
        <w:top w:val="none" w:sz="0" w:space="0" w:color="auto"/>
        <w:left w:val="none" w:sz="0" w:space="0" w:color="auto"/>
        <w:bottom w:val="none" w:sz="0" w:space="0" w:color="auto"/>
        <w:right w:val="none" w:sz="0" w:space="0" w:color="auto"/>
      </w:divBdr>
    </w:div>
    <w:div w:id="1642882549">
      <w:bodyDiv w:val="1"/>
      <w:marLeft w:val="0"/>
      <w:marRight w:val="0"/>
      <w:marTop w:val="0"/>
      <w:marBottom w:val="0"/>
      <w:divBdr>
        <w:top w:val="none" w:sz="0" w:space="0" w:color="auto"/>
        <w:left w:val="none" w:sz="0" w:space="0" w:color="auto"/>
        <w:bottom w:val="none" w:sz="0" w:space="0" w:color="auto"/>
        <w:right w:val="none" w:sz="0" w:space="0" w:color="auto"/>
      </w:divBdr>
      <w:divsChild>
        <w:div w:id="1256983218">
          <w:marLeft w:val="0"/>
          <w:marRight w:val="0"/>
          <w:marTop w:val="0"/>
          <w:marBottom w:val="0"/>
          <w:divBdr>
            <w:top w:val="none" w:sz="0" w:space="0" w:color="auto"/>
            <w:left w:val="none" w:sz="0" w:space="0" w:color="auto"/>
            <w:bottom w:val="none" w:sz="0" w:space="0" w:color="auto"/>
            <w:right w:val="none" w:sz="0" w:space="0" w:color="auto"/>
          </w:divBdr>
          <w:divsChild>
            <w:div w:id="183429771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912419819">
      <w:bodyDiv w:val="1"/>
      <w:marLeft w:val="0"/>
      <w:marRight w:val="0"/>
      <w:marTop w:val="0"/>
      <w:marBottom w:val="0"/>
      <w:divBdr>
        <w:top w:val="none" w:sz="0" w:space="0" w:color="auto"/>
        <w:left w:val="none" w:sz="0" w:space="0" w:color="auto"/>
        <w:bottom w:val="none" w:sz="0" w:space="0" w:color="auto"/>
        <w:right w:val="none" w:sz="0" w:space="0" w:color="auto"/>
      </w:divBdr>
      <w:divsChild>
        <w:div w:id="1257054557">
          <w:marLeft w:val="0"/>
          <w:marRight w:val="0"/>
          <w:marTop w:val="0"/>
          <w:marBottom w:val="0"/>
          <w:divBdr>
            <w:top w:val="none" w:sz="0" w:space="0" w:color="auto"/>
            <w:left w:val="none" w:sz="0" w:space="0" w:color="auto"/>
            <w:bottom w:val="none" w:sz="0" w:space="0" w:color="auto"/>
            <w:right w:val="none" w:sz="0" w:space="0" w:color="auto"/>
          </w:divBdr>
          <w:divsChild>
            <w:div w:id="832062644">
              <w:marLeft w:val="0"/>
              <w:marRight w:val="0"/>
              <w:marTop w:val="0"/>
              <w:marBottom w:val="0"/>
              <w:divBdr>
                <w:top w:val="none" w:sz="0" w:space="0" w:color="auto"/>
                <w:left w:val="none" w:sz="0" w:space="0" w:color="auto"/>
                <w:bottom w:val="none" w:sz="0" w:space="0" w:color="auto"/>
                <w:right w:val="none" w:sz="0" w:space="0" w:color="auto"/>
              </w:divBdr>
              <w:divsChild>
                <w:div w:id="360133353">
                  <w:marLeft w:val="0"/>
                  <w:marRight w:val="0"/>
                  <w:marTop w:val="0"/>
                  <w:marBottom w:val="0"/>
                  <w:divBdr>
                    <w:top w:val="none" w:sz="0" w:space="0" w:color="auto"/>
                    <w:left w:val="none" w:sz="0" w:space="0" w:color="auto"/>
                    <w:bottom w:val="none" w:sz="0" w:space="0" w:color="auto"/>
                    <w:right w:val="none" w:sz="0" w:space="0" w:color="auto"/>
                  </w:divBdr>
                  <w:divsChild>
                    <w:div w:id="47650207">
                      <w:marLeft w:val="0"/>
                      <w:marRight w:val="0"/>
                      <w:marTop w:val="0"/>
                      <w:marBottom w:val="0"/>
                      <w:divBdr>
                        <w:top w:val="none" w:sz="0" w:space="0" w:color="auto"/>
                        <w:left w:val="none" w:sz="0" w:space="0" w:color="auto"/>
                        <w:bottom w:val="none" w:sz="0" w:space="0" w:color="auto"/>
                        <w:right w:val="none" w:sz="0" w:space="0" w:color="auto"/>
                      </w:divBdr>
                      <w:divsChild>
                        <w:div w:id="1323701419">
                          <w:marLeft w:val="0"/>
                          <w:marRight w:val="0"/>
                          <w:marTop w:val="0"/>
                          <w:marBottom w:val="0"/>
                          <w:divBdr>
                            <w:top w:val="none" w:sz="0" w:space="0" w:color="auto"/>
                            <w:left w:val="none" w:sz="0" w:space="0" w:color="auto"/>
                            <w:bottom w:val="none" w:sz="0" w:space="0" w:color="auto"/>
                            <w:right w:val="none" w:sz="0" w:space="0" w:color="auto"/>
                          </w:divBdr>
                          <w:divsChild>
                            <w:div w:id="1237325214">
                              <w:marLeft w:val="0"/>
                              <w:marRight w:val="0"/>
                              <w:marTop w:val="0"/>
                              <w:marBottom w:val="0"/>
                              <w:divBdr>
                                <w:top w:val="none" w:sz="0" w:space="0" w:color="auto"/>
                                <w:left w:val="none" w:sz="0" w:space="0" w:color="auto"/>
                                <w:bottom w:val="none" w:sz="0" w:space="0" w:color="auto"/>
                                <w:right w:val="none" w:sz="0" w:space="0" w:color="auto"/>
                              </w:divBdr>
                              <w:divsChild>
                                <w:div w:id="163960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edia.capella.edu/CourseMedia/nhs6004element17010/wrapper.as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4</Pages>
  <Words>1213</Words>
  <Characters>6917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Adwoa Amoabeng</dc:creator>
  <cp:keywords/>
  <dc:description/>
  <cp:lastModifiedBy>Adwoa Amoabeng</cp:lastModifiedBy>
  <cp:revision>1</cp:revision>
  <dcterms:created xsi:type="dcterms:W3CDTF">2021-04-29T22:10:00Z</dcterms:created>
  <dcterms:modified xsi:type="dcterms:W3CDTF">2021-04-29T23:03:00Z</dcterms:modified>
</cp:coreProperties>
</file>